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992" w:rsidRPr="004C6992" w:rsidRDefault="004C6992" w:rsidP="004C6992">
      <w:pPr>
        <w:jc w:val="both"/>
        <w:rPr>
          <w:rFonts w:ascii="Arial" w:hAnsi="Arial" w:cs="Arial"/>
          <w:b/>
          <w:bCs/>
        </w:rPr>
      </w:pPr>
      <w:r w:rsidRPr="004C6992">
        <w:rPr>
          <w:rFonts w:ascii="Arial" w:hAnsi="Arial" w:cs="Arial"/>
          <w:b/>
          <w:bCs/>
        </w:rPr>
        <w:t>Új utak és új perspektívák az élő 360 fokos közvetítésekben</w:t>
      </w:r>
    </w:p>
    <w:p w:rsidR="004C6992" w:rsidRPr="004C6992" w:rsidRDefault="004C6992" w:rsidP="004C6992">
      <w:pPr>
        <w:jc w:val="both"/>
        <w:rPr>
          <w:rFonts w:ascii="Arial" w:hAnsi="Arial" w:cs="Arial"/>
          <w:b/>
          <w:bCs/>
        </w:rPr>
      </w:pPr>
      <w:r w:rsidRPr="004C6992">
        <w:rPr>
          <w:rFonts w:ascii="Arial" w:hAnsi="Arial" w:cs="Arial"/>
          <w:b/>
          <w:bCs/>
        </w:rPr>
        <w:t xml:space="preserve">Bordás Csaba, </w:t>
      </w:r>
      <w:proofErr w:type="spellStart"/>
      <w:r w:rsidRPr="004C6992">
        <w:rPr>
          <w:rFonts w:ascii="Arial" w:hAnsi="Arial" w:cs="Arial"/>
          <w:b/>
          <w:bCs/>
        </w:rPr>
        <w:t>MediaKind</w:t>
      </w:r>
      <w:proofErr w:type="spellEnd"/>
    </w:p>
    <w:p w:rsidR="004C6992" w:rsidRPr="004C6992" w:rsidRDefault="004C6992" w:rsidP="004C6992">
      <w:pPr>
        <w:jc w:val="both"/>
        <w:rPr>
          <w:rFonts w:ascii="Arial" w:hAnsi="Arial" w:cs="Arial"/>
        </w:rPr>
      </w:pPr>
    </w:p>
    <w:p w:rsidR="004C6992" w:rsidRPr="004C6992" w:rsidRDefault="004C6992" w:rsidP="004C6992">
      <w:pPr>
        <w:jc w:val="both"/>
        <w:rPr>
          <w:rFonts w:ascii="Arial" w:hAnsi="Arial" w:cs="Arial"/>
        </w:rPr>
      </w:pPr>
      <w:r w:rsidRPr="004C6992">
        <w:rPr>
          <w:rFonts w:ascii="Arial" w:hAnsi="Arial" w:cs="Arial"/>
        </w:rPr>
        <w:t>A videótechnika egyik legdinamikusabban fejlődő ága az élő 360 fokos közvetítésekhez kapcsolódik. Sok új megoldást látunk teljes láncban: új kamerák, új átviteli utak, tömörítési és szegmentálási eljárások, új megjelenítési módszerek és eszközök. Technológiai pillanatkép után megvizsgálom a lehetséges alkalmazási területeket a sportközvetítésektől a koncerteken és fesztiválokon keresztül a biztonsági alkalmazásokig. Arra is igyekszem majd választ találni, hogyan illeszkedik mindez a következő generációs TV platformokhoz és üzleti modellekhez.</w:t>
      </w:r>
    </w:p>
    <w:p w:rsidR="00357672" w:rsidRPr="004C6992" w:rsidRDefault="00357672" w:rsidP="004C699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57672" w:rsidRPr="004C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92"/>
    <w:rsid w:val="00357672"/>
    <w:rsid w:val="004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805E"/>
  <w15:chartTrackingRefBased/>
  <w15:docId w15:val="{925304AC-E4EB-4924-BEB4-6DB6D442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C6992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2019-09-25T08:48:00Z</dcterms:created>
  <dcterms:modified xsi:type="dcterms:W3CDTF">2019-09-25T08:50:00Z</dcterms:modified>
</cp:coreProperties>
</file>